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3D3" w:rsidRPr="000D03D3" w:rsidRDefault="000D03D3" w:rsidP="000D03D3">
      <w:pPr>
        <w:spacing w:after="100" w:afterAutospacing="1" w:line="240" w:lineRule="auto"/>
        <w:jc w:val="both"/>
        <w:rPr>
          <w:rFonts w:ascii="Times New Roman" w:eastAsia="Times New Roman" w:hAnsi="Times New Roman" w:cs="Times New Roman"/>
          <w:color w:val="1C2024"/>
          <w:spacing w:val="2"/>
          <w:kern w:val="0"/>
          <w:sz w:val="27"/>
          <w:szCs w:val="27"/>
          <w:lang w:eastAsia="it-IT"/>
          <w14:ligatures w14:val="none"/>
        </w:rPr>
      </w:pPr>
      <w:r w:rsidRPr="000D03D3">
        <w:rPr>
          <w:rFonts w:ascii="Times New Roman" w:eastAsia="Times New Roman" w:hAnsi="Times New Roman" w:cs="Times New Roman"/>
          <w:color w:val="1C2024"/>
          <w:spacing w:val="2"/>
          <w:kern w:val="0"/>
          <w:sz w:val="27"/>
          <w:szCs w:val="27"/>
          <w:lang w:eastAsia="it-IT"/>
          <w14:ligatures w14:val="none"/>
        </w:rPr>
        <w:t>Scrivo la presente nella mia qualità di legale rappresentante (della Scuola d’infanzia paritaria</w:t>
      </w:r>
      <w:proofErr w:type="gramStart"/>
      <w:r w:rsidRPr="000D03D3">
        <w:rPr>
          <w:rFonts w:ascii="Times New Roman" w:eastAsia="Times New Roman" w:hAnsi="Times New Roman" w:cs="Times New Roman"/>
          <w:color w:val="1C2024"/>
          <w:spacing w:val="2"/>
          <w:kern w:val="0"/>
          <w:sz w:val="27"/>
          <w:szCs w:val="27"/>
          <w:lang w:eastAsia="it-IT"/>
          <w14:ligatures w14:val="none"/>
        </w:rPr>
        <w:t xml:space="preserve"> ….</w:t>
      </w:r>
      <w:proofErr w:type="gramEnd"/>
      <w:r w:rsidRPr="000D03D3">
        <w:rPr>
          <w:rFonts w:ascii="Times New Roman" w:eastAsia="Times New Roman" w:hAnsi="Times New Roman" w:cs="Times New Roman"/>
          <w:color w:val="1C2024"/>
          <w:spacing w:val="2"/>
          <w:kern w:val="0"/>
          <w:sz w:val="27"/>
          <w:szCs w:val="27"/>
          <w:lang w:eastAsia="it-IT"/>
          <w14:ligatures w14:val="none"/>
        </w:rPr>
        <w:t>, della Parrocchia …., della Fondazione</w:t>
      </w:r>
      <w:r w:rsidRPr="000D03D3">
        <w:rPr>
          <w:rFonts w:ascii="Times New Roman" w:eastAsia="Times New Roman" w:hAnsi="Times New Roman" w:cs="Times New Roman"/>
          <w:color w:val="1C2024"/>
          <w:spacing w:val="2"/>
          <w:kern w:val="0"/>
          <w:sz w:val="27"/>
          <w:szCs w:val="27"/>
          <w:lang w:eastAsia="it-IT"/>
          <w14:ligatures w14:val="none"/>
        </w:rPr>
        <w:t xml:space="preserve"> </w:t>
      </w:r>
      <w:r w:rsidRPr="000D03D3">
        <w:rPr>
          <w:rFonts w:ascii="Times New Roman" w:eastAsia="Times New Roman" w:hAnsi="Times New Roman" w:cs="Times New Roman"/>
          <w:color w:val="1C2024"/>
          <w:spacing w:val="2"/>
          <w:kern w:val="0"/>
          <w:sz w:val="27"/>
          <w:szCs w:val="27"/>
          <w:lang w:eastAsia="it-IT"/>
          <w14:ligatures w14:val="none"/>
        </w:rPr>
        <w:t>… , dell’Associazione</w:t>
      </w:r>
      <w:r w:rsidRPr="000D03D3">
        <w:rPr>
          <w:rFonts w:ascii="Times New Roman" w:eastAsia="Times New Roman" w:hAnsi="Times New Roman" w:cs="Times New Roman"/>
          <w:color w:val="1C2024"/>
          <w:spacing w:val="2"/>
          <w:kern w:val="0"/>
          <w:sz w:val="27"/>
          <w:szCs w:val="27"/>
          <w:lang w:eastAsia="it-IT"/>
          <w14:ligatures w14:val="none"/>
        </w:rPr>
        <w:t xml:space="preserve"> </w:t>
      </w:r>
      <w:r w:rsidRPr="000D03D3">
        <w:rPr>
          <w:rFonts w:ascii="Times New Roman" w:eastAsia="Times New Roman" w:hAnsi="Times New Roman" w:cs="Times New Roman"/>
          <w:color w:val="1C2024"/>
          <w:spacing w:val="2"/>
          <w:kern w:val="0"/>
          <w:sz w:val="27"/>
          <w:szCs w:val="27"/>
          <w:lang w:eastAsia="it-IT"/>
          <w14:ligatures w14:val="none"/>
        </w:rPr>
        <w:t>….) al fine di manifestare a Codesto Comune l’interesse ad aderire alla manifestazione di interesse che l’amministrazione vorrà effettuare al fine di beneficiare del contributo in relazione all’offerta di educazione informale estiva ai sensi e per gli effetti di cui all’Art. 42 del DL 48/2023 che prevede quanto segue:</w:t>
      </w:r>
    </w:p>
    <w:p w:rsidR="000D03D3" w:rsidRPr="000D03D3" w:rsidRDefault="000D03D3" w:rsidP="000D03D3">
      <w:pPr>
        <w:spacing w:after="100" w:afterAutospacing="1" w:line="240" w:lineRule="auto"/>
        <w:jc w:val="both"/>
        <w:rPr>
          <w:rFonts w:ascii="Times New Roman" w:eastAsia="Times New Roman" w:hAnsi="Times New Roman" w:cs="Times New Roman"/>
          <w:i/>
          <w:iCs/>
          <w:color w:val="1C2024"/>
          <w:spacing w:val="2"/>
          <w:kern w:val="0"/>
          <w:sz w:val="27"/>
          <w:szCs w:val="27"/>
          <w:lang w:eastAsia="it-IT"/>
          <w14:ligatures w14:val="none"/>
        </w:rPr>
      </w:pPr>
      <w:r w:rsidRPr="000D03D3">
        <w:rPr>
          <w:rFonts w:ascii="Times New Roman" w:eastAsia="Times New Roman" w:hAnsi="Times New Roman" w:cs="Times New Roman"/>
          <w:i/>
          <w:iCs/>
          <w:color w:val="1C2024"/>
          <w:spacing w:val="2"/>
          <w:kern w:val="0"/>
          <w:sz w:val="27"/>
          <w:szCs w:val="27"/>
          <w:lang w:eastAsia="it-IT"/>
          <w14:ligatures w14:val="none"/>
        </w:rPr>
        <w:t>1. Al fine di sostenere le famiglie e facilitare la conciliazione fra vita privata e lavoro, è istituito, nello stato di previsione della spesa del Ministero dell'economia e delle finanze, per il successivo trasferimento al bilancio autonomo della Presidenza del Consiglio dei ministri - Dipartimento per le politiche della famiglia, un Fondo con una dotazione pari a 60 milioni di euro per l'anno 2023, per le attività socio-educative a favore dei minori, destinato al finanziamento di iniziative dei Comuni, da attuare anche in collaborazione con enti pubblici e privati, finalizzate al potenziamento dei centri estivi, dei servizi socioeducativi territoriali e dei centri con funzione educativa e ricreativa che svolgono attività a favore dei minori.</w:t>
      </w:r>
    </w:p>
    <w:p w:rsidR="000D03D3" w:rsidRPr="000D03D3" w:rsidRDefault="000D03D3" w:rsidP="000D03D3">
      <w:pPr>
        <w:spacing w:after="100" w:afterAutospacing="1" w:line="240" w:lineRule="auto"/>
        <w:jc w:val="both"/>
        <w:rPr>
          <w:rFonts w:ascii="Times New Roman" w:eastAsia="Times New Roman" w:hAnsi="Times New Roman" w:cs="Times New Roman"/>
          <w:i/>
          <w:iCs/>
          <w:color w:val="1C2024"/>
          <w:spacing w:val="2"/>
          <w:kern w:val="0"/>
          <w:sz w:val="27"/>
          <w:szCs w:val="27"/>
          <w:lang w:eastAsia="it-IT"/>
          <w14:ligatures w14:val="none"/>
        </w:rPr>
      </w:pPr>
      <w:r w:rsidRPr="000D03D3">
        <w:rPr>
          <w:rFonts w:ascii="Times New Roman" w:eastAsia="Times New Roman" w:hAnsi="Times New Roman" w:cs="Times New Roman"/>
          <w:i/>
          <w:iCs/>
          <w:color w:val="1C2024"/>
          <w:spacing w:val="2"/>
          <w:kern w:val="0"/>
          <w:sz w:val="27"/>
          <w:szCs w:val="27"/>
          <w:lang w:eastAsia="it-IT"/>
          <w14:ligatures w14:val="none"/>
        </w:rPr>
        <w:t>2. Con decreto del Presidente del Consiglio dei ministri o del Ministro delegato per la famiglia, di concerto con il Ministro dell'economia e delle finanze, previa intesa in sede di Conferenza Stato, città ed autonomie locali, da adottare entro novanta giorni dalla data di entrata in vigore del presente decreto sono stabiliti:</w:t>
      </w:r>
    </w:p>
    <w:p w:rsidR="000D03D3" w:rsidRPr="000D03D3" w:rsidRDefault="000D03D3" w:rsidP="000D03D3">
      <w:pPr>
        <w:spacing w:after="100" w:afterAutospacing="1" w:line="240" w:lineRule="auto"/>
        <w:jc w:val="both"/>
        <w:rPr>
          <w:rFonts w:ascii="Times New Roman" w:eastAsia="Times New Roman" w:hAnsi="Times New Roman" w:cs="Times New Roman"/>
          <w:i/>
          <w:iCs/>
          <w:color w:val="1C2024"/>
          <w:spacing w:val="2"/>
          <w:kern w:val="0"/>
          <w:sz w:val="27"/>
          <w:szCs w:val="27"/>
          <w:lang w:eastAsia="it-IT"/>
          <w14:ligatures w14:val="none"/>
        </w:rPr>
      </w:pPr>
      <w:r w:rsidRPr="000D03D3">
        <w:rPr>
          <w:rFonts w:ascii="Times New Roman" w:eastAsia="Times New Roman" w:hAnsi="Times New Roman" w:cs="Times New Roman"/>
          <w:i/>
          <w:iCs/>
          <w:color w:val="1C2024"/>
          <w:spacing w:val="2"/>
          <w:kern w:val="0"/>
          <w:sz w:val="27"/>
          <w:szCs w:val="27"/>
          <w:lang w:eastAsia="it-IT"/>
          <w14:ligatures w14:val="none"/>
        </w:rPr>
        <w:t>a) i criteri di riparto delle risorse da destinare ai Comuni, ad esclusione di quelli che espressamente manifestano, annualmente, di non voler avvalersi del finanziamento, tenuto conto dei dati ISTAT relativi alla popolazione minorenne sulla base dell'ultimo censimento della popolazione residente;</w:t>
      </w:r>
    </w:p>
    <w:p w:rsidR="000D03D3" w:rsidRPr="000D03D3" w:rsidRDefault="000D03D3" w:rsidP="000D03D3">
      <w:pPr>
        <w:spacing w:after="100" w:afterAutospacing="1" w:line="240" w:lineRule="auto"/>
        <w:jc w:val="both"/>
        <w:rPr>
          <w:rFonts w:ascii="Times New Roman" w:eastAsia="Times New Roman" w:hAnsi="Times New Roman" w:cs="Times New Roman"/>
          <w:i/>
          <w:iCs/>
          <w:color w:val="1C2024"/>
          <w:spacing w:val="2"/>
          <w:kern w:val="0"/>
          <w:sz w:val="27"/>
          <w:szCs w:val="27"/>
          <w:lang w:eastAsia="it-IT"/>
          <w14:ligatures w14:val="none"/>
        </w:rPr>
      </w:pPr>
      <w:r w:rsidRPr="000D03D3">
        <w:rPr>
          <w:rFonts w:ascii="Times New Roman" w:eastAsia="Times New Roman" w:hAnsi="Times New Roman" w:cs="Times New Roman"/>
          <w:i/>
          <w:iCs/>
          <w:color w:val="1C2024"/>
          <w:spacing w:val="2"/>
          <w:kern w:val="0"/>
          <w:sz w:val="27"/>
          <w:szCs w:val="27"/>
          <w:lang w:eastAsia="it-IT"/>
          <w14:ligatures w14:val="none"/>
        </w:rPr>
        <w:t>b) le modalità di monitoraggio dell'attuazione degli interventi finanziati e quelle di recupero delle somme trasferite nel caso di mancata o inadeguata realizzazione dell'intervento.</w:t>
      </w:r>
    </w:p>
    <w:p w:rsidR="000D03D3" w:rsidRPr="000D03D3" w:rsidRDefault="000D03D3" w:rsidP="000D03D3">
      <w:pPr>
        <w:spacing w:after="100" w:afterAutospacing="1" w:line="240" w:lineRule="auto"/>
        <w:jc w:val="both"/>
        <w:rPr>
          <w:rFonts w:ascii="Times New Roman" w:eastAsia="Times New Roman" w:hAnsi="Times New Roman" w:cs="Times New Roman"/>
          <w:color w:val="1C2024"/>
          <w:spacing w:val="2"/>
          <w:kern w:val="0"/>
          <w:sz w:val="27"/>
          <w:szCs w:val="27"/>
          <w:lang w:eastAsia="it-IT"/>
          <w14:ligatures w14:val="none"/>
        </w:rPr>
      </w:pPr>
      <w:r w:rsidRPr="000D03D3">
        <w:rPr>
          <w:rFonts w:ascii="Times New Roman" w:eastAsia="Times New Roman" w:hAnsi="Times New Roman" w:cs="Times New Roman"/>
          <w:color w:val="1C2024"/>
          <w:spacing w:val="2"/>
          <w:kern w:val="0"/>
          <w:sz w:val="27"/>
          <w:szCs w:val="27"/>
          <w:lang w:eastAsia="it-IT"/>
          <w14:ligatures w14:val="none"/>
        </w:rPr>
        <w:t>Chiedo, all’uopo, di essere informato del procedimento amministrativo ai sensi della L. 241/1990 e preciso che la richiesta è da intendersi come avvio di una procedura di co-programmazione.</w:t>
      </w:r>
    </w:p>
    <w:p w:rsidR="000D03D3" w:rsidRPr="000D03D3" w:rsidRDefault="000D03D3" w:rsidP="000D03D3">
      <w:pPr>
        <w:spacing w:after="100" w:afterAutospacing="1" w:line="240" w:lineRule="auto"/>
        <w:jc w:val="both"/>
        <w:rPr>
          <w:rFonts w:ascii="Times New Roman" w:eastAsia="Times New Roman" w:hAnsi="Times New Roman" w:cs="Times New Roman"/>
          <w:color w:val="1C2024"/>
          <w:spacing w:val="2"/>
          <w:kern w:val="0"/>
          <w:sz w:val="27"/>
          <w:szCs w:val="27"/>
          <w:lang w:eastAsia="it-IT"/>
          <w14:ligatures w14:val="none"/>
        </w:rPr>
      </w:pPr>
      <w:r w:rsidRPr="000D03D3">
        <w:rPr>
          <w:rFonts w:ascii="Times New Roman" w:eastAsia="Times New Roman" w:hAnsi="Times New Roman" w:cs="Times New Roman"/>
          <w:color w:val="1C2024"/>
          <w:spacing w:val="2"/>
          <w:kern w:val="0"/>
          <w:sz w:val="27"/>
          <w:szCs w:val="27"/>
          <w:lang w:eastAsia="it-IT"/>
          <w14:ligatures w14:val="none"/>
        </w:rPr>
        <w:t>Cordialità vivissime.</w:t>
      </w:r>
    </w:p>
    <w:p w:rsidR="000D03D3" w:rsidRPr="000D03D3" w:rsidRDefault="000D03D3" w:rsidP="000D03D3">
      <w:pPr>
        <w:spacing w:after="100" w:afterAutospacing="1" w:line="240" w:lineRule="auto"/>
        <w:jc w:val="both"/>
        <w:rPr>
          <w:rFonts w:ascii="Times New Roman" w:eastAsia="Times New Roman" w:hAnsi="Times New Roman" w:cs="Times New Roman"/>
          <w:color w:val="1C2024"/>
          <w:spacing w:val="2"/>
          <w:kern w:val="0"/>
          <w:sz w:val="27"/>
          <w:szCs w:val="27"/>
          <w:lang w:eastAsia="it-IT"/>
          <w14:ligatures w14:val="none"/>
        </w:rPr>
      </w:pPr>
      <w:r w:rsidRPr="000D03D3">
        <w:rPr>
          <w:rFonts w:ascii="Times New Roman" w:eastAsia="Times New Roman" w:hAnsi="Times New Roman" w:cs="Times New Roman"/>
          <w:color w:val="1C2024"/>
          <w:spacing w:val="2"/>
          <w:kern w:val="0"/>
          <w:sz w:val="27"/>
          <w:szCs w:val="27"/>
          <w:lang w:eastAsia="it-IT"/>
          <w14:ligatures w14:val="none"/>
        </w:rPr>
        <w:t xml:space="preserve">Firma </w:t>
      </w:r>
    </w:p>
    <w:p w:rsidR="00EB31F5" w:rsidRPr="000D03D3" w:rsidRDefault="00EB31F5">
      <w:pPr>
        <w:rPr>
          <w:rFonts w:ascii="Times New Roman" w:hAnsi="Times New Roman" w:cs="Times New Roman"/>
        </w:rPr>
      </w:pPr>
    </w:p>
    <w:sectPr w:rsidR="00EB31F5" w:rsidRPr="000D03D3" w:rsidSect="00BD435E">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D3"/>
    <w:rsid w:val="000D03D3"/>
    <w:rsid w:val="007E04D1"/>
    <w:rsid w:val="00BE4AB0"/>
    <w:rsid w:val="00D27FAA"/>
    <w:rsid w:val="00EB3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8258943"/>
  <w15:chartTrackingRefBased/>
  <w15:docId w15:val="{5CA2A289-C2E9-2847-BA43-C2F16B4E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03D3"/>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338</Words>
  <Characters>1928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Trani</dc:creator>
  <cp:keywords/>
  <dc:description/>
  <cp:lastModifiedBy>Antonio Trani</cp:lastModifiedBy>
  <cp:revision>1</cp:revision>
  <dcterms:created xsi:type="dcterms:W3CDTF">2023-05-17T08:13:00Z</dcterms:created>
  <dcterms:modified xsi:type="dcterms:W3CDTF">2023-05-17T08:24:00Z</dcterms:modified>
</cp:coreProperties>
</file>